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92" w:rsidRPr="009C4A92" w:rsidRDefault="009C4A92" w:rsidP="009C4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9C4A92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CÂMARA MUNICIPAL DE CLEVELÂNDIA –PARANÁ </w:t>
      </w:r>
    </w:p>
    <w:p w:rsidR="009C4A92" w:rsidRPr="009C4A92" w:rsidRDefault="009C4A92" w:rsidP="009C4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t-BR"/>
        </w:rPr>
      </w:pPr>
      <w:proofErr w:type="gramStart"/>
      <w:r w:rsidRPr="009C4A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t-BR"/>
        </w:rPr>
        <w:t>RESOLUÇÃO  Nº</w:t>
      </w:r>
      <w:proofErr w:type="gramEnd"/>
      <w:r w:rsidRPr="009C4A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t-BR"/>
        </w:rPr>
        <w:t xml:space="preserve"> 001/2020</w:t>
      </w:r>
    </w:p>
    <w:p w:rsidR="009C4A92" w:rsidRPr="009C4A92" w:rsidRDefault="009C4A92" w:rsidP="009C4A92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  <w:r w:rsidRPr="009C4A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Súmula: “ Altera redação do artigo 82 da  Resolução nº 001/2010 e revoga a Resolução Legislativa Nº002/2017”</w:t>
      </w:r>
    </w:p>
    <w:p w:rsidR="009C4A92" w:rsidRPr="009C4A92" w:rsidRDefault="009C4A92" w:rsidP="009C4A92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C4A92" w:rsidRPr="009C4A92" w:rsidRDefault="009C4A92" w:rsidP="009C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C4A92">
        <w:rPr>
          <w:rFonts w:ascii="Times New Roman" w:eastAsia="Times New Roman" w:hAnsi="Times New Roman" w:cs="Times New Roman"/>
          <w:sz w:val="28"/>
          <w:szCs w:val="28"/>
          <w:lang w:eastAsia="pt-BR"/>
        </w:rPr>
        <w:t>O Presidente da Câmara Municipal de Clevelândia, Estado do Paraná, no uso de suas atribuições legais estabelecidas no art. 12, inciso II e demais correlatos da Lei Orgânica municipal, faz saber que o Plenário aprovou e eu promulgo a seguinte Resolução:</w:t>
      </w:r>
    </w:p>
    <w:p w:rsidR="009C4A92" w:rsidRPr="009C4A92" w:rsidRDefault="009C4A92" w:rsidP="009C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C4A9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Art.  1º - O artigo 82 da Resolução Legislativa nº001/90, passa a vigorar com a seguinte redação:</w:t>
      </w:r>
    </w:p>
    <w:p w:rsidR="009C4A92" w:rsidRPr="009C4A92" w:rsidRDefault="009C4A92" w:rsidP="009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9C4A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9C4A9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9C4A9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9C4A9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Art. 82 – Será realizado uma sessão ordinária por semana, nas segundas feiras, com início ás 19:00 horas.</w:t>
      </w:r>
    </w:p>
    <w:p w:rsidR="009C4A92" w:rsidRPr="009C4A92" w:rsidRDefault="009C4A92" w:rsidP="009C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C4A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Art.  2º - Fica revogada na integra a Resolução nº002/2017 de 16 de </w:t>
      </w:r>
      <w:proofErr w:type="gramStart"/>
      <w:r w:rsidRPr="009C4A92">
        <w:rPr>
          <w:rFonts w:ascii="Times New Roman" w:eastAsia="Times New Roman" w:hAnsi="Times New Roman" w:cs="Times New Roman"/>
          <w:sz w:val="28"/>
          <w:szCs w:val="28"/>
          <w:lang w:eastAsia="pt-BR"/>
        </w:rPr>
        <w:t>Março  de</w:t>
      </w:r>
      <w:proofErr w:type="gramEnd"/>
      <w:r w:rsidRPr="009C4A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2017.</w:t>
      </w:r>
    </w:p>
    <w:p w:rsidR="009C4A92" w:rsidRPr="009C4A92" w:rsidRDefault="009C4A92" w:rsidP="009C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C4A9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Art. 3º - Esta Resolução entra em vigor na data de sua publicação.</w:t>
      </w:r>
    </w:p>
    <w:p w:rsidR="009C4A92" w:rsidRPr="009C4A92" w:rsidRDefault="009C4A92" w:rsidP="009C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92">
        <w:rPr>
          <w:rFonts w:ascii="Times New Roman" w:eastAsia="Times New Roman" w:hAnsi="Times New Roman" w:cs="Times New Roman"/>
          <w:sz w:val="28"/>
          <w:szCs w:val="28"/>
          <w:lang w:eastAsia="pt-BR"/>
        </w:rPr>
        <w:t>Gabinete do Presidente da Câmara Municipal de Clevelândia em 02 de março de 2020.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9C4A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JOVENTINO DE MACEDO –PT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9C4A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9C4A92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Legislativo Municipal</w:t>
      </w:r>
    </w:p>
    <w:p w:rsidR="00C8116D" w:rsidRDefault="00C8116D"/>
    <w:sectPr w:rsidR="00C81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92"/>
    <w:rsid w:val="009C4A92"/>
    <w:rsid w:val="00C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894F-C195-459F-9868-BEED179C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claudete valdameri</dc:creator>
  <cp:keywords/>
  <dc:description/>
  <cp:lastModifiedBy>claudete valdameri</cp:lastModifiedBy>
  <cp:revision>1</cp:revision>
  <dcterms:created xsi:type="dcterms:W3CDTF">2020-03-02T17:34:00Z</dcterms:created>
  <dcterms:modified xsi:type="dcterms:W3CDTF">2020-03-02T17:36:00Z</dcterms:modified>
</cp:coreProperties>
</file>